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5397408"/>
    <w:p w14:paraId="75AE96D6" w14:textId="77777777" w:rsidR="00060866" w:rsidRDefault="006312E9" w:rsidP="00810E94">
      <w:pPr>
        <w:pStyle w:val="NoSpacing"/>
        <w:ind w:firstLine="720"/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560ED" wp14:editId="716428F4">
                <wp:simplePos x="0" y="0"/>
                <wp:positionH relativeFrom="column">
                  <wp:posOffset>2457450</wp:posOffset>
                </wp:positionH>
                <wp:positionV relativeFrom="paragraph">
                  <wp:posOffset>114935</wp:posOffset>
                </wp:positionV>
                <wp:extent cx="34671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B419" w14:textId="5D23DEF7" w:rsidR="006312E9" w:rsidRPr="006312E9" w:rsidRDefault="006312E9" w:rsidP="006312E9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>MARKING OF REFEREES</w:t>
                            </w:r>
                            <w:r w:rsidR="00384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7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DIRECTIVE </w:t>
                            </w:r>
                          </w:p>
                          <w:p w14:paraId="5484FECB" w14:textId="77777777" w:rsidR="00384B0B" w:rsidRPr="006312E9" w:rsidRDefault="006312E9" w:rsidP="00384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SOUTHERN COUNTIES EAST FOOTBALL LEAGUE</w:t>
                            </w:r>
                            <w:r w:rsidR="00384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2F982D" w14:textId="17309653" w:rsidR="006312E9" w:rsidRPr="006312E9" w:rsidRDefault="00B867BE" w:rsidP="006312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SEASON 2019-20</w:t>
                            </w:r>
                            <w:r w:rsidR="006312E9" w:rsidRPr="00631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EDB56F" w14:textId="77777777" w:rsidR="006312E9" w:rsidRDefault="00631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6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9.05pt;width:27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">
                <v:textbox>
                  <w:txbxContent>
                    <w:p w14:paraId="5AB7B419" w14:textId="5D23DEF7" w:rsidR="006312E9" w:rsidRPr="006312E9" w:rsidRDefault="006312E9" w:rsidP="006312E9">
                      <w:pPr>
                        <w:pStyle w:val="NoSpacing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>MARKING OF REFEREES</w:t>
                      </w:r>
                      <w:r w:rsidR="00384B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67BE">
                        <w:rPr>
                          <w:b/>
                          <w:sz w:val="28"/>
                          <w:szCs w:val="28"/>
                        </w:rPr>
                        <w:t xml:space="preserve">DIRECTIVE </w:t>
                      </w:r>
                    </w:p>
                    <w:p w14:paraId="5484FECB" w14:textId="77777777" w:rsidR="00384B0B" w:rsidRPr="006312E9" w:rsidRDefault="006312E9" w:rsidP="00384B0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 xml:space="preserve">         SOUTHERN COUNTIES EAST FOOTBALL LEAGUE</w:t>
                      </w:r>
                      <w:r w:rsidR="00384B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2F982D" w14:textId="17309653" w:rsidR="006312E9" w:rsidRPr="006312E9" w:rsidRDefault="00B867BE" w:rsidP="006312E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SEASON 2019-20</w:t>
                      </w:r>
                      <w:r w:rsidR="006312E9" w:rsidRPr="006312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EDB56F" w14:textId="77777777" w:rsidR="006312E9" w:rsidRDefault="006312E9"/>
                  </w:txbxContent>
                </v:textbox>
                <w10:wrap type="square"/>
              </v:shape>
            </w:pict>
          </mc:Fallback>
        </mc:AlternateContent>
      </w:r>
      <w:r w:rsidRPr="004109FA">
        <w:rPr>
          <w:b/>
          <w:noProof/>
          <w:lang w:eastAsia="en-GB"/>
        </w:rPr>
        <w:drawing>
          <wp:inline distT="0" distB="0" distL="0" distR="0" wp14:anchorId="2A841612" wp14:editId="284F8D14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B8E6" w14:textId="64CDC914" w:rsidR="00F709C3" w:rsidRDefault="00810E94">
      <w:r>
        <w:t xml:space="preserve">Any club marking 85 or above must submit a </w:t>
      </w:r>
      <w:r w:rsidRPr="00881BD2">
        <w:t>detailed report within 3 days</w:t>
      </w:r>
      <w:bookmarkEnd w:id="0"/>
      <w:r>
        <w:t xml:space="preserve"> of a match either via MOAS for Premier Division clubs or for First Division clubs</w:t>
      </w:r>
      <w:r w:rsidR="00B867BE">
        <w:t xml:space="preserve"> on FAFT (FA Full time)</w:t>
      </w:r>
      <w:r>
        <w:t>.</w:t>
      </w:r>
    </w:p>
    <w:p w14:paraId="505F733A" w14:textId="02E2F98C" w:rsidR="00BA58C6" w:rsidRDefault="00BA58C6" w:rsidP="00BA5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Failure to comply with this Directive may result in the Club being charged</w:t>
      </w:r>
      <w:r w:rsidR="00B65FB1">
        <w:rPr>
          <w:b/>
          <w:sz w:val="32"/>
          <w:szCs w:val="32"/>
        </w:rPr>
        <w:t xml:space="preserve"> for a breach of League Rule 4.8</w:t>
      </w:r>
      <w:bookmarkStart w:id="1" w:name="_GoBack"/>
      <w:bookmarkEnd w:id="1"/>
      <w:r>
        <w:rPr>
          <w:b/>
          <w:sz w:val="32"/>
          <w:szCs w:val="32"/>
        </w:rPr>
        <w:t>.</w:t>
      </w:r>
    </w:p>
    <w:p w14:paraId="08B5C5C4" w14:textId="7422583F" w:rsidR="006312E9" w:rsidRDefault="009C7A5C" w:rsidP="0019444F">
      <w:pPr>
        <w:spacing w:after="0"/>
      </w:pPr>
      <w:r>
        <w:t xml:space="preserve">For reference under </w:t>
      </w:r>
      <w:r w:rsidR="00EF5860">
        <w:t xml:space="preserve">League </w:t>
      </w:r>
      <w:r>
        <w:t>rule 8.</w:t>
      </w:r>
      <w:r w:rsidR="0095325A">
        <w:t>3</w:t>
      </w:r>
      <w:r w:rsidR="00122D99">
        <w:t>1</w:t>
      </w:r>
      <w:r>
        <w:t xml:space="preserve"> clubs must also submit</w:t>
      </w:r>
      <w:r w:rsidRPr="00881BD2">
        <w:t xml:space="preserve"> </w:t>
      </w:r>
      <w:r>
        <w:t>a detailed report for a</w:t>
      </w:r>
      <w:r w:rsidRPr="00881BD2">
        <w:t xml:space="preserve"> referee marked 60 or below within 3 days</w:t>
      </w:r>
      <w:r>
        <w:t>.</w:t>
      </w:r>
      <w:r w:rsidR="00BA58C6">
        <w:t xml:space="preserve"> </w:t>
      </w:r>
    </w:p>
    <w:p w14:paraId="4070A88D" w14:textId="77777777" w:rsidR="006312E9" w:rsidRDefault="006312E9" w:rsidP="0019444F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Competencies for Consideration</w:t>
      </w:r>
    </w:p>
    <w:p w14:paraId="3CFEF37A" w14:textId="77777777" w:rsidR="006312E9" w:rsidRPr="00384B0B" w:rsidRDefault="006312E9" w:rsidP="0019444F">
      <w:pPr>
        <w:pStyle w:val="Default"/>
        <w:rPr>
          <w:sz w:val="23"/>
          <w:szCs w:val="23"/>
          <w:u w:val="single"/>
        </w:rPr>
      </w:pPr>
      <w:r w:rsidRPr="00384B0B">
        <w:rPr>
          <w:b/>
          <w:bCs/>
          <w:sz w:val="23"/>
          <w:szCs w:val="23"/>
          <w:u w:val="single"/>
        </w:rPr>
        <w:t xml:space="preserve">Difficulty of Game </w:t>
      </w:r>
    </w:p>
    <w:p w14:paraId="1BCF6963" w14:textId="77777777" w:rsidR="006312E9" w:rsidRDefault="006312E9" w:rsidP="006312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what degree did the actions and behaviours of the players and technical area occupants challenge the referee? </w:t>
      </w:r>
    </w:p>
    <w:p w14:paraId="7F0ABB2D" w14:textId="77777777" w:rsidR="006312E9" w:rsidRDefault="006312E9" w:rsidP="006312E9">
      <w:pPr>
        <w:pStyle w:val="Default"/>
        <w:rPr>
          <w:sz w:val="22"/>
          <w:szCs w:val="22"/>
        </w:rPr>
      </w:pPr>
      <w:r w:rsidRPr="0019444F">
        <w:rPr>
          <w:b/>
          <w:bCs/>
          <w:sz w:val="23"/>
          <w:szCs w:val="23"/>
          <w:u w:val="single"/>
        </w:rPr>
        <w:t xml:space="preserve">Overall Decision Making - </w:t>
      </w:r>
      <w:r w:rsidRPr="0019444F">
        <w:rPr>
          <w:b/>
          <w:bCs/>
          <w:sz w:val="22"/>
          <w:szCs w:val="22"/>
          <w:u w:val="single"/>
        </w:rPr>
        <w:t>Did the Referee</w:t>
      </w:r>
      <w:r>
        <w:rPr>
          <w:b/>
          <w:bCs/>
          <w:sz w:val="22"/>
          <w:szCs w:val="22"/>
        </w:rPr>
        <w:t xml:space="preserve">; </w:t>
      </w:r>
    </w:p>
    <w:p w14:paraId="59BBA0BC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high levels of fitness and work rate throughout the entire game to meet the demands of the game</w:t>
      </w:r>
    </w:p>
    <w:p w14:paraId="0E124203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patterns of play and not invade player/game space</w:t>
      </w:r>
    </w:p>
    <w:p w14:paraId="6D7B2E46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Correctly recognise and award throw-ins, goal-kicks and corners</w:t>
      </w:r>
    </w:p>
    <w:p w14:paraId="29AB34AF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consistent and credible recognition, detection and interpretation of ‘normal’ Law 12 offences i.e. but not limited to; foul tackles, holding, aerial challenges, handball etc.</w:t>
      </w:r>
    </w:p>
    <w:p w14:paraId="2810DDCA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Law 11 + 12 offences and advantage application opportunities, not merely possession, applied in credible areas and/or applied without detriment to match control</w:t>
      </w:r>
    </w:p>
    <w:p w14:paraId="2A195B69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awareness of when appropriate to use the range of management techniques available, before resorting to formal disciplinary action i.e. the STEP process</w:t>
      </w:r>
    </w:p>
    <w:p w14:paraId="29D49A7F" w14:textId="77777777" w:rsid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where player(s), teams(s) are using time consuming tactics and takes positive appropriate action i.e. preventative actions</w:t>
      </w:r>
    </w:p>
    <w:p w14:paraId="5C37BB53" w14:textId="77777777" w:rsidR="006312E9" w:rsidRDefault="0019444F" w:rsidP="006312E9">
      <w:pPr>
        <w:pStyle w:val="Default"/>
        <w:rPr>
          <w:b/>
          <w:bCs/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Judgement of Major Decisions - </w:t>
      </w:r>
      <w:r w:rsidR="006312E9"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611A3A0A" w14:textId="77777777" w:rsidR="0019444F" w:rsidRPr="0019444F" w:rsidRDefault="0019444F" w:rsidP="006312E9">
      <w:pPr>
        <w:pStyle w:val="Default"/>
        <w:rPr>
          <w:bCs/>
          <w:sz w:val="22"/>
          <w:szCs w:val="22"/>
        </w:rPr>
      </w:pPr>
      <w:r w:rsidRPr="0019444F">
        <w:rPr>
          <w:bCs/>
          <w:sz w:val="22"/>
          <w:szCs w:val="22"/>
        </w:rPr>
        <w:t>(Cautions/Non-Cautions, Send Offs/Non-Send Offs, Penalties/Non-Penalties, Goal Awarded/Disallowed or any other significant game changing decisions)</w:t>
      </w:r>
    </w:p>
    <w:p w14:paraId="46317822" w14:textId="77777777" w:rsidR="0019444F" w:rsidRP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identification of ‘significant game impact’ incidents and offences with appropriate action(s) applied</w:t>
      </w:r>
    </w:p>
    <w:p w14:paraId="72DA9CC5" w14:textId="77777777" w:rsid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the ability to recognise the importance of potential key match decisions and effectively move towards/gain an optimum viewing angle to (a) judge, (b) enhance credibility and (c) adds value to the decision</w:t>
      </w:r>
    </w:p>
    <w:p w14:paraId="47BD2B66" w14:textId="77777777" w:rsidR="006312E9" w:rsidRDefault="006312E9" w:rsidP="001944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In the highly unlikely event of there being no major decisions, a standard mark should be awarded to the Referee.</w:t>
      </w:r>
    </w:p>
    <w:p w14:paraId="3F36CF62" w14:textId="77777777" w:rsidR="006312E9" w:rsidRPr="0019444F" w:rsidRDefault="006312E9" w:rsidP="006312E9">
      <w:pPr>
        <w:pStyle w:val="Default"/>
        <w:rPr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General Control and Player Management - </w:t>
      </w:r>
      <w:r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34BEA896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Act in a positive manner in their Pre-match Communication, Off-Field Behaviour and at the Teamsheet Exchange </w:t>
      </w:r>
    </w:p>
    <w:p w14:paraId="11564EFF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Lead their team, ensuring all officials worked in harmony without contradictory decisions </w:t>
      </w:r>
    </w:p>
    <w:p w14:paraId="37215192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Display empathy for the game, managing game situations in an empathetic manner recognising the ever changing ebbs/flows, nature and temperature of the game and adapts refereeing style to suit </w:t>
      </w:r>
    </w:p>
    <w:p w14:paraId="14432C14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when/how to raise his/her profile to aide their match control and remain in self-control of emotions, demonstrating composure </w:t>
      </w:r>
    </w:p>
    <w:p w14:paraId="6FFEAD2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 appropriate to enter face-to-face dialogue with the Assistant Referee(s), to aide visual co-operation and major decision making </w:t>
      </w:r>
    </w:p>
    <w:p w14:paraId="1846236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Effectively manage, when appropriate, two-way interaction with players, technical area occupants etc. </w:t>
      </w:r>
    </w:p>
    <w:p w14:paraId="55C9566C" w14:textId="77777777" w:rsidR="006312E9" w:rsidRDefault="0019444F" w:rsidP="0019444F">
      <w:pPr>
        <w:pStyle w:val="ListParagraph"/>
        <w:numPr>
          <w:ilvl w:val="0"/>
          <w:numId w:val="7"/>
        </w:numPr>
      </w:pPr>
      <w:r>
        <w:t>Demonstrate a natural authority/confidence – not influenced by players, spectators or team officials.</w:t>
      </w:r>
    </w:p>
    <w:sectPr w:rsidR="006312E9" w:rsidSect="0019444F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974"/>
    <w:multiLevelType w:val="hybridMultilevel"/>
    <w:tmpl w:val="F79E246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32A"/>
    <w:multiLevelType w:val="hybridMultilevel"/>
    <w:tmpl w:val="0750FE56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83F"/>
    <w:multiLevelType w:val="hybridMultilevel"/>
    <w:tmpl w:val="9ED4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C8C"/>
    <w:multiLevelType w:val="hybridMultilevel"/>
    <w:tmpl w:val="1D827B7C"/>
    <w:lvl w:ilvl="0" w:tplc="7D5CA2F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935A1"/>
    <w:multiLevelType w:val="hybridMultilevel"/>
    <w:tmpl w:val="6006555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E74"/>
    <w:multiLevelType w:val="hybridMultilevel"/>
    <w:tmpl w:val="24D8C3E4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891"/>
    <w:multiLevelType w:val="hybridMultilevel"/>
    <w:tmpl w:val="55BA48E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190E"/>
    <w:multiLevelType w:val="hybridMultilevel"/>
    <w:tmpl w:val="BB10DE9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3ED0"/>
    <w:multiLevelType w:val="hybridMultilevel"/>
    <w:tmpl w:val="57CA491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A7D"/>
    <w:multiLevelType w:val="hybridMultilevel"/>
    <w:tmpl w:val="1D2EAD2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94"/>
    <w:rsid w:val="00060866"/>
    <w:rsid w:val="00122D99"/>
    <w:rsid w:val="0019444F"/>
    <w:rsid w:val="00301956"/>
    <w:rsid w:val="00384B0B"/>
    <w:rsid w:val="004A78FC"/>
    <w:rsid w:val="006312E9"/>
    <w:rsid w:val="00730C67"/>
    <w:rsid w:val="00810E94"/>
    <w:rsid w:val="00951998"/>
    <w:rsid w:val="0095325A"/>
    <w:rsid w:val="009C7A5C"/>
    <w:rsid w:val="00B65FB1"/>
    <w:rsid w:val="00B867BE"/>
    <w:rsid w:val="00BA58C6"/>
    <w:rsid w:val="00C551A4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A90B"/>
  <w15:chartTrackingRefBased/>
  <w15:docId w15:val="{05A80113-CBE5-4A3D-8C4C-A4F37E1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E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0E94"/>
    <w:pPr>
      <w:spacing w:after="0" w:line="240" w:lineRule="auto"/>
    </w:pPr>
  </w:style>
  <w:style w:type="paragraph" w:customStyle="1" w:styleId="Default">
    <w:name w:val="Default"/>
    <w:rsid w:val="0063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Ian Bentley</cp:lastModifiedBy>
  <cp:revision>3</cp:revision>
  <dcterms:created xsi:type="dcterms:W3CDTF">2019-03-24T22:56:00Z</dcterms:created>
  <dcterms:modified xsi:type="dcterms:W3CDTF">2019-10-15T18:06:00Z</dcterms:modified>
</cp:coreProperties>
</file>